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E9" w:rsidRPr="00B40F89" w:rsidRDefault="00D4303A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Principal’s </w:t>
      </w:r>
      <w:r w:rsidR="00B40F89" w:rsidRPr="00B40F89">
        <w:rPr>
          <w:b/>
          <w:sz w:val="32"/>
          <w:szCs w:val="32"/>
        </w:rPr>
        <w:t xml:space="preserve">Accessibility Advisory </w:t>
      </w:r>
      <w:r>
        <w:rPr>
          <w:b/>
          <w:sz w:val="32"/>
          <w:szCs w:val="32"/>
        </w:rPr>
        <w:t>Committee</w:t>
      </w:r>
      <w:r w:rsidR="00B40F89" w:rsidRPr="00B40F89">
        <w:rPr>
          <w:b/>
          <w:sz w:val="32"/>
          <w:szCs w:val="32"/>
        </w:rPr>
        <w:t xml:space="preserve"> Meeting</w:t>
      </w:r>
    </w:p>
    <w:p w:rsidR="00B40F89" w:rsidRPr="00B40F89" w:rsidRDefault="006C411E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7, 2019</w:t>
      </w:r>
    </w:p>
    <w:p w:rsidR="00B40F89" w:rsidRDefault="006E2F43" w:rsidP="00B40F8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KC </w:t>
      </w:r>
      <w:r w:rsidR="006C411E">
        <w:rPr>
          <w:b/>
          <w:sz w:val="32"/>
          <w:szCs w:val="32"/>
        </w:rPr>
        <w:t>218</w:t>
      </w:r>
    </w:p>
    <w:p w:rsidR="00B40F89" w:rsidRDefault="00B40F89" w:rsidP="00B40F89">
      <w:pPr>
        <w:spacing w:after="0" w:line="240" w:lineRule="auto"/>
        <w:rPr>
          <w:b/>
        </w:rPr>
      </w:pPr>
    </w:p>
    <w:p w:rsidR="00B40F89" w:rsidRDefault="00B40F89" w:rsidP="00B40F89">
      <w:pPr>
        <w:spacing w:after="0" w:line="240" w:lineRule="auto"/>
      </w:pPr>
      <w:r w:rsidRPr="00A63912">
        <w:rPr>
          <w:b/>
        </w:rPr>
        <w:t>Attendees</w:t>
      </w:r>
      <w:r w:rsidRPr="00B40F89">
        <w:t xml:space="preserve">: </w:t>
      </w:r>
      <w:r w:rsidR="006E2F43">
        <w:t xml:space="preserve">Julie Horne (Chair), </w:t>
      </w:r>
      <w:r w:rsidR="004E0087">
        <w:t xml:space="preserve">Doreen Vautour, </w:t>
      </w:r>
      <w:r w:rsidR="006E2F43">
        <w:t xml:space="preserve">Tom Jory, Chris MacNeil, </w:t>
      </w:r>
      <w:r w:rsidR="004E0087">
        <w:t xml:space="preserve">Doug Mantle, Maureen Moore, MK Arundel, Jim Zucchero </w:t>
      </w:r>
      <w:r w:rsidR="006E2F43">
        <w:t>and Shaila Matthews</w:t>
      </w:r>
    </w:p>
    <w:p w:rsidR="00A03CBA" w:rsidRDefault="00B40F89" w:rsidP="00B40F89">
      <w:pPr>
        <w:spacing w:after="0" w:line="240" w:lineRule="auto"/>
      </w:pPr>
      <w:r w:rsidRPr="00A63912">
        <w:rPr>
          <w:b/>
        </w:rPr>
        <w:t>Regrets</w:t>
      </w:r>
      <w:r>
        <w:t xml:space="preserve">: </w:t>
      </w:r>
      <w:r w:rsidR="006E2F43">
        <w:t xml:space="preserve">Joanna Bedggood, Linda Whidden, </w:t>
      </w:r>
      <w:r w:rsidR="004E0087">
        <w:t>Jeffrey Preston, Susan Mahipaul and Angela Core</w:t>
      </w:r>
    </w:p>
    <w:p w:rsidR="004E0087" w:rsidRDefault="004E0087" w:rsidP="00B40F89">
      <w:pPr>
        <w:spacing w:after="0" w:line="240" w:lineRule="auto"/>
      </w:pPr>
    </w:p>
    <w:p w:rsidR="006E2F43" w:rsidRDefault="00A03CBA" w:rsidP="00B40F89">
      <w:pPr>
        <w:spacing w:after="0" w:line="240" w:lineRule="auto"/>
        <w:rPr>
          <w:b/>
        </w:rPr>
      </w:pPr>
      <w:r w:rsidRPr="0017466D">
        <w:rPr>
          <w:b/>
        </w:rPr>
        <w:t xml:space="preserve">1. </w:t>
      </w:r>
      <w:r w:rsidR="004E0087">
        <w:rPr>
          <w:b/>
        </w:rPr>
        <w:t>Approval of the Minutes from November 16, 2018</w:t>
      </w:r>
    </w:p>
    <w:p w:rsidR="006E2F43" w:rsidRDefault="004E0087" w:rsidP="00760B44">
      <w:pPr>
        <w:spacing w:after="0" w:line="240" w:lineRule="auto"/>
        <w:ind w:left="720"/>
      </w:pPr>
      <w:r>
        <w:t xml:space="preserve">There was a friendly amendment to the Minutes under Adjournment, Jim Zucchero did not attend and could not have seconded the motion.  The Minutes </w:t>
      </w:r>
      <w:proofErr w:type="gramStart"/>
      <w:r>
        <w:t>will be amended</w:t>
      </w:r>
      <w:proofErr w:type="gramEnd"/>
      <w:r>
        <w:t xml:space="preserve"> to read Julie Horne seconded the motion.</w:t>
      </w:r>
    </w:p>
    <w:p w:rsidR="004E0087" w:rsidRPr="004E0087" w:rsidRDefault="004E0087" w:rsidP="00760B44">
      <w:pPr>
        <w:spacing w:after="0" w:line="240" w:lineRule="auto"/>
        <w:ind w:left="720"/>
      </w:pPr>
      <w:r>
        <w:rPr>
          <w:b/>
        </w:rPr>
        <w:t xml:space="preserve">M/S </w:t>
      </w:r>
      <w:r>
        <w:t>Maureen Moore, Tom Jory</w:t>
      </w:r>
    </w:p>
    <w:p w:rsidR="006E2F43" w:rsidRDefault="006E2F43" w:rsidP="00B40F89">
      <w:pPr>
        <w:spacing w:after="0" w:line="240" w:lineRule="auto"/>
      </w:pPr>
    </w:p>
    <w:p w:rsidR="00A03CBA" w:rsidRDefault="004E0087" w:rsidP="00B40F89">
      <w:pPr>
        <w:spacing w:after="0" w:line="240" w:lineRule="auto"/>
      </w:pPr>
      <w:r>
        <w:rPr>
          <w:b/>
        </w:rPr>
        <w:t>2</w:t>
      </w:r>
      <w:r w:rsidR="00A03CBA" w:rsidRPr="0017466D">
        <w:rPr>
          <w:b/>
        </w:rPr>
        <w:t>.</w:t>
      </w:r>
      <w:r w:rsidR="00A03CBA">
        <w:t xml:space="preserve"> </w:t>
      </w:r>
      <w:r w:rsidR="00995D5C">
        <w:rPr>
          <w:b/>
        </w:rPr>
        <w:t>Business Arising from the Minutes</w:t>
      </w:r>
      <w:r w:rsidR="00247D97">
        <w:t xml:space="preserve"> </w:t>
      </w:r>
    </w:p>
    <w:p w:rsidR="00A03CBA" w:rsidRDefault="00247D97" w:rsidP="00B40F89">
      <w:pPr>
        <w:spacing w:after="0" w:line="240" w:lineRule="auto"/>
      </w:pPr>
      <w:r>
        <w:tab/>
      </w:r>
    </w:p>
    <w:p w:rsidR="004E0087" w:rsidRDefault="004E0087" w:rsidP="00995D5C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 xml:space="preserve">Vote </w:t>
      </w:r>
      <w:r w:rsidR="006E2F43">
        <w:rPr>
          <w:rFonts w:eastAsia="Times New Roman" w:cs="Arial"/>
          <w:b/>
          <w:lang w:val="en-CA"/>
        </w:rPr>
        <w:t>on Terms of Reference</w:t>
      </w:r>
      <w:r w:rsidR="00247D97" w:rsidRPr="00995D5C">
        <w:rPr>
          <w:rFonts w:eastAsia="Times New Roman" w:cs="Arial"/>
          <w:lang w:val="en-CA"/>
        </w:rPr>
        <w:t>:</w:t>
      </w:r>
    </w:p>
    <w:p w:rsidR="004E0087" w:rsidRDefault="004E0087" w:rsidP="004E0087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 w:rsidRPr="004E0087">
        <w:rPr>
          <w:rFonts w:eastAsia="Times New Roman" w:cs="Arial"/>
          <w:b/>
          <w:lang w:val="en-CA"/>
        </w:rPr>
        <w:t>M/S</w:t>
      </w:r>
      <w:r>
        <w:rPr>
          <w:rFonts w:eastAsia="Times New Roman" w:cs="Arial"/>
          <w:lang w:val="en-CA"/>
        </w:rPr>
        <w:t xml:space="preserve"> Tom Jory, Jim Zucchero</w:t>
      </w:r>
    </w:p>
    <w:p w:rsidR="004E0087" w:rsidRPr="004E0087" w:rsidRDefault="004E0087" w:rsidP="004E0087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4E0087" w:rsidRPr="004E0087" w:rsidRDefault="004E0087" w:rsidP="00995D5C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Update of Accessibility Policy:</w:t>
      </w:r>
    </w:p>
    <w:p w:rsidR="00467011" w:rsidRDefault="006E2F43" w:rsidP="004E0087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Julie Horne updated the Committee that </w:t>
      </w:r>
      <w:r w:rsidR="00D505C6">
        <w:rPr>
          <w:rFonts w:eastAsia="Times New Roman" w:cs="Arial"/>
          <w:lang w:val="en-CA"/>
        </w:rPr>
        <w:t xml:space="preserve">since </w:t>
      </w:r>
      <w:r w:rsidR="004E0087">
        <w:rPr>
          <w:rFonts w:eastAsia="Times New Roman" w:cs="Arial"/>
          <w:lang w:val="en-CA"/>
        </w:rPr>
        <w:t xml:space="preserve">legislation drives the creation of the policy it does not need to </w:t>
      </w:r>
      <w:r w:rsidR="00D505C6">
        <w:rPr>
          <w:rFonts w:eastAsia="Times New Roman" w:cs="Arial"/>
          <w:lang w:val="en-CA"/>
        </w:rPr>
        <w:t>go through all the usual steps for policy approval</w:t>
      </w:r>
      <w:r w:rsidR="004E0087">
        <w:rPr>
          <w:rFonts w:eastAsia="Times New Roman" w:cs="Arial"/>
          <w:lang w:val="en-CA"/>
        </w:rPr>
        <w:t xml:space="preserve">.  </w:t>
      </w:r>
      <w:r w:rsidR="00D505C6">
        <w:rPr>
          <w:rFonts w:eastAsia="Times New Roman" w:cs="Arial"/>
          <w:lang w:val="en-CA"/>
        </w:rPr>
        <w:t>It has gone to t</w:t>
      </w:r>
      <w:r w:rsidR="004E0087">
        <w:rPr>
          <w:rFonts w:eastAsia="Times New Roman" w:cs="Arial"/>
          <w:lang w:val="en-CA"/>
        </w:rPr>
        <w:t>he Employment Relations Committee of the Board</w:t>
      </w:r>
      <w:r w:rsidR="00D505C6">
        <w:rPr>
          <w:rFonts w:eastAsia="Times New Roman" w:cs="Arial"/>
          <w:lang w:val="en-CA"/>
        </w:rPr>
        <w:t xml:space="preserve"> and they have</w:t>
      </w:r>
      <w:r w:rsidR="004E0087">
        <w:rPr>
          <w:rFonts w:eastAsia="Times New Roman" w:cs="Arial"/>
          <w:lang w:val="en-CA"/>
        </w:rPr>
        <w:t xml:space="preserve"> approved the policy and </w:t>
      </w:r>
      <w:r w:rsidR="00D505C6">
        <w:rPr>
          <w:rFonts w:eastAsia="Times New Roman" w:cs="Arial"/>
          <w:lang w:val="en-CA"/>
        </w:rPr>
        <w:t xml:space="preserve">will be </w:t>
      </w:r>
      <w:r w:rsidR="004E0087">
        <w:rPr>
          <w:rFonts w:eastAsia="Times New Roman" w:cs="Arial"/>
          <w:lang w:val="en-CA"/>
        </w:rPr>
        <w:t xml:space="preserve">recommending </w:t>
      </w:r>
      <w:r w:rsidR="00D505C6">
        <w:rPr>
          <w:rFonts w:eastAsia="Times New Roman" w:cs="Arial"/>
          <w:lang w:val="en-CA"/>
        </w:rPr>
        <w:t xml:space="preserve">to </w:t>
      </w:r>
      <w:r w:rsidR="004E0087">
        <w:rPr>
          <w:rFonts w:eastAsia="Times New Roman" w:cs="Arial"/>
          <w:lang w:val="en-CA"/>
        </w:rPr>
        <w:t xml:space="preserve">the Board to approve.  Once the Board approves, the policy </w:t>
      </w:r>
      <w:proofErr w:type="gramStart"/>
      <w:r w:rsidR="004E0087">
        <w:rPr>
          <w:rFonts w:eastAsia="Times New Roman" w:cs="Arial"/>
          <w:lang w:val="en-CA"/>
        </w:rPr>
        <w:t>will be sen</w:t>
      </w:r>
      <w:r w:rsidR="00D505C6">
        <w:rPr>
          <w:rFonts w:eastAsia="Times New Roman" w:cs="Arial"/>
          <w:lang w:val="en-CA"/>
        </w:rPr>
        <w:t>t</w:t>
      </w:r>
      <w:proofErr w:type="gramEnd"/>
      <w:r w:rsidR="004E0087">
        <w:rPr>
          <w:rFonts w:eastAsia="Times New Roman" w:cs="Arial"/>
          <w:lang w:val="en-CA"/>
        </w:rPr>
        <w:t xml:space="preserve"> to College Council for information only.  Julie Horne thanked the Committee for the good work on this policy.</w:t>
      </w:r>
    </w:p>
    <w:p w:rsidR="004E0087" w:rsidRDefault="004E0087" w:rsidP="004E0087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4E0087" w:rsidRPr="004E0087" w:rsidRDefault="004E0087" w:rsidP="004E0087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b/>
        </w:rPr>
        <w:t>Discussion of Multi Year Plan Rankings:</w:t>
      </w:r>
    </w:p>
    <w:p w:rsidR="004E0087" w:rsidRDefault="004E0087" w:rsidP="004E0087">
      <w:pPr>
        <w:pStyle w:val="ListParagraph"/>
        <w:autoSpaceDE w:val="0"/>
        <w:autoSpaceDN w:val="0"/>
        <w:spacing w:after="0" w:line="240" w:lineRule="auto"/>
      </w:pPr>
      <w:r>
        <w:t xml:space="preserve">Chris MacNeil had reviewed the rankings from the Committee and compiled the list into one document that he will </w:t>
      </w:r>
      <w:r w:rsidR="00D505C6">
        <w:t>use as his</w:t>
      </w:r>
      <w:r>
        <w:t xml:space="preserve"> working </w:t>
      </w:r>
      <w:r w:rsidR="00D505C6">
        <w:t>document</w:t>
      </w:r>
      <w:r>
        <w:t xml:space="preserve">.  He combined items together if they fell into the same category.  Please see attached excel sheet for </w:t>
      </w:r>
      <w:r w:rsidR="00D505C6">
        <w:t>his</w:t>
      </w:r>
      <w:r>
        <w:t xml:space="preserve"> comments.</w:t>
      </w:r>
    </w:p>
    <w:p w:rsidR="004E0087" w:rsidRDefault="004E0087" w:rsidP="004E0087">
      <w:pPr>
        <w:pStyle w:val="ListParagraph"/>
        <w:autoSpaceDE w:val="0"/>
        <w:autoSpaceDN w:val="0"/>
        <w:spacing w:after="0" w:line="240" w:lineRule="auto"/>
      </w:pPr>
    </w:p>
    <w:p w:rsidR="004E0087" w:rsidRPr="006C411E" w:rsidRDefault="006C411E" w:rsidP="004E0087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</w:pPr>
      <w:r>
        <w:rPr>
          <w:b/>
        </w:rPr>
        <w:t>Website:</w:t>
      </w:r>
    </w:p>
    <w:p w:rsidR="006C411E" w:rsidRDefault="006C411E" w:rsidP="006C411E">
      <w:pPr>
        <w:pStyle w:val="ListParagraph"/>
        <w:autoSpaceDE w:val="0"/>
        <w:autoSpaceDN w:val="0"/>
        <w:spacing w:after="0" w:line="240" w:lineRule="auto"/>
      </w:pPr>
      <w:r>
        <w:t xml:space="preserve">Shaila Matthews reviewed the Accessibility Website with the Committee for input on revisions and changes.  The Committee thought it would be helpful if section headers </w:t>
      </w:r>
      <w:proofErr w:type="gramStart"/>
      <w:r>
        <w:t>could be used</w:t>
      </w:r>
      <w:proofErr w:type="gramEnd"/>
      <w:r>
        <w:t xml:space="preserve"> so that the right audience clicks on the right document.  Headers such as Employee, Student and Visitors may be easier to navigate.</w:t>
      </w:r>
    </w:p>
    <w:p w:rsidR="00B26CA9" w:rsidRDefault="00B26CA9" w:rsidP="00E22F92">
      <w:p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723854" w:rsidRPr="001B3652" w:rsidRDefault="009320D5" w:rsidP="001B3652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bookmarkStart w:id="0" w:name="_GoBack"/>
      <w:bookmarkEnd w:id="0"/>
      <w:r w:rsidRPr="001B3652">
        <w:rPr>
          <w:rFonts w:eastAsia="Times New Roman" w:cs="Arial"/>
          <w:b/>
          <w:lang w:val="en-CA"/>
        </w:rPr>
        <w:t>D</w:t>
      </w:r>
      <w:r w:rsidR="00FF44FE" w:rsidRPr="001B3652">
        <w:rPr>
          <w:rFonts w:eastAsia="Times New Roman" w:cs="Arial"/>
          <w:b/>
          <w:lang w:val="en-CA"/>
        </w:rPr>
        <w:t xml:space="preserve">uty to Accommodate Policy: </w:t>
      </w:r>
      <w:r w:rsidR="00B26CA9" w:rsidRPr="001B3652">
        <w:rPr>
          <w:rFonts w:eastAsia="Times New Roman" w:cs="Arial"/>
          <w:lang w:val="en-CA"/>
        </w:rPr>
        <w:t xml:space="preserve"> </w:t>
      </w:r>
      <w:r w:rsidR="00FF44FE" w:rsidRPr="001B3652">
        <w:rPr>
          <w:rFonts w:eastAsia="Times New Roman" w:cs="Arial"/>
          <w:lang w:val="en-CA"/>
        </w:rPr>
        <w:t xml:space="preserve">This item </w:t>
      </w:r>
      <w:proofErr w:type="gramStart"/>
      <w:r w:rsidR="00FF44FE" w:rsidRPr="001B3652">
        <w:rPr>
          <w:rFonts w:eastAsia="Times New Roman" w:cs="Arial"/>
          <w:lang w:val="en-CA"/>
        </w:rPr>
        <w:t>was deferred</w:t>
      </w:r>
      <w:proofErr w:type="gramEnd"/>
      <w:r w:rsidR="00FF44FE" w:rsidRPr="001B3652">
        <w:rPr>
          <w:rFonts w:eastAsia="Times New Roman" w:cs="Arial"/>
          <w:lang w:val="en-CA"/>
        </w:rPr>
        <w:t xml:space="preserve"> to the next meeting.</w:t>
      </w:r>
    </w:p>
    <w:p w:rsidR="00792C06" w:rsidRDefault="00792C06" w:rsidP="00723854">
      <w:pPr>
        <w:autoSpaceDE w:val="0"/>
        <w:autoSpaceDN w:val="0"/>
        <w:spacing w:after="0" w:line="240" w:lineRule="auto"/>
        <w:rPr>
          <w:rFonts w:eastAsia="Times New Roman" w:cs="Arial"/>
          <w:b/>
          <w:lang w:val="en-CA"/>
        </w:rPr>
      </w:pPr>
    </w:p>
    <w:p w:rsidR="00FF44FE" w:rsidRPr="00FF44FE" w:rsidRDefault="00FF44FE" w:rsidP="00FF44FE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New Business:</w:t>
      </w:r>
    </w:p>
    <w:p w:rsidR="00A14F45" w:rsidRPr="00A14F45" w:rsidRDefault="00A14F45" w:rsidP="00FF44FE">
      <w:pPr>
        <w:pStyle w:val="ListParagraph"/>
        <w:numPr>
          <w:ilvl w:val="1"/>
          <w:numId w:val="12"/>
        </w:num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Feedback from a Students:</w:t>
      </w:r>
    </w:p>
    <w:p w:rsidR="00A14F45" w:rsidRDefault="00A14F45" w:rsidP="00A14F45">
      <w:pPr>
        <w:pStyle w:val="ListParagraph"/>
        <w:autoSpaceDE w:val="0"/>
        <w:autoSpaceDN w:val="0"/>
        <w:spacing w:after="0" w:line="240" w:lineRule="auto"/>
        <w:ind w:left="1440"/>
        <w:rPr>
          <w:rFonts w:eastAsia="Times New Roman" w:cs="Arial"/>
          <w:lang w:val="en-CA"/>
        </w:rPr>
      </w:pPr>
      <w:r w:rsidRPr="00A14F45">
        <w:rPr>
          <w:rFonts w:eastAsia="Times New Roman" w:cs="Arial"/>
          <w:lang w:val="en-CA"/>
        </w:rPr>
        <w:t>Julie Horne shared concerns raised by a student to one of the members of the Committee</w:t>
      </w:r>
      <w:r>
        <w:rPr>
          <w:rFonts w:eastAsia="Times New Roman" w:cs="Arial"/>
          <w:lang w:val="en-CA"/>
        </w:rPr>
        <w:t>.</w:t>
      </w:r>
    </w:p>
    <w:p w:rsidR="00A14F45" w:rsidRPr="00A14F45" w:rsidRDefault="00A14F45" w:rsidP="00A14F45">
      <w:pPr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</w:rPr>
      </w:pPr>
      <w:r w:rsidRPr="00A14F45">
        <w:rPr>
          <w:rFonts w:ascii="Calibri" w:eastAsia="Times New Roman" w:hAnsi="Calibri" w:cs="Calibri"/>
        </w:rPr>
        <w:t>A wheelchair access button at the front of Dante, the door itself is extremely heavy and difficult for to swing open, especially if arms are full. </w:t>
      </w:r>
      <w:r>
        <w:rPr>
          <w:rFonts w:ascii="Calibri" w:eastAsia="Times New Roman" w:hAnsi="Calibri" w:cs="Calibri"/>
        </w:rPr>
        <w:t xml:space="preserve"> </w:t>
      </w:r>
      <w:proofErr w:type="gramStart"/>
      <w:r>
        <w:rPr>
          <w:rFonts w:ascii="Calibri" w:eastAsia="Times New Roman" w:hAnsi="Calibri" w:cs="Calibri"/>
        </w:rPr>
        <w:t>– Will be added</w:t>
      </w:r>
      <w:proofErr w:type="gramEnd"/>
      <w:r>
        <w:rPr>
          <w:rFonts w:ascii="Calibri" w:eastAsia="Times New Roman" w:hAnsi="Calibri" w:cs="Calibri"/>
        </w:rPr>
        <w:t xml:space="preserve"> to the list for auto door openers.</w:t>
      </w:r>
    </w:p>
    <w:p w:rsidR="00A14F45" w:rsidRPr="00A14F45" w:rsidRDefault="00A14F45" w:rsidP="00A14F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14F45">
        <w:rPr>
          <w:rFonts w:ascii="Calibri" w:eastAsia="Times New Roman" w:hAnsi="Calibri" w:cs="Calibri"/>
        </w:rPr>
        <w:lastRenderedPageBreak/>
        <w:t xml:space="preserve">Better ice and snow clearance in the winter. </w:t>
      </w:r>
      <w:r>
        <w:rPr>
          <w:rFonts w:ascii="Calibri" w:eastAsia="Times New Roman" w:hAnsi="Calibri" w:cs="Calibri"/>
        </w:rPr>
        <w:t>– Always an issue in winter and is always a priority of Physical Plant.</w:t>
      </w:r>
    </w:p>
    <w:p w:rsidR="00A14F45" w:rsidRPr="00A14F45" w:rsidRDefault="00A14F45" w:rsidP="00A14F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14F45">
        <w:rPr>
          <w:rFonts w:ascii="Calibri" w:eastAsia="Times New Roman" w:hAnsi="Calibri" w:cs="Calibri"/>
        </w:rPr>
        <w:t>Better lighting at the back of Wemple Hall, by which I mean the second floor exit where you'd go to get to W170 (the biggish lecture hall), it's mostly closer to the building that needs more lighting. Pathway needs more illumination. </w:t>
      </w:r>
      <w:r>
        <w:rPr>
          <w:rFonts w:ascii="Calibri" w:eastAsia="Times New Roman" w:hAnsi="Calibri" w:cs="Calibri"/>
        </w:rPr>
        <w:t xml:space="preserve"> – Will be investigated</w:t>
      </w:r>
    </w:p>
    <w:p w:rsidR="00A14F45" w:rsidRDefault="00A14F45" w:rsidP="00A14F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14F45">
        <w:rPr>
          <w:rFonts w:ascii="Calibri" w:eastAsia="Times New Roman" w:hAnsi="Calibri" w:cs="Calibri"/>
        </w:rPr>
        <w:t>Lack of professors offering to meet with students in a more accessible area:  "no way for a wheelchair user, or even me, really, to reach the uppermost floor in DL. I had a professor who had an office up there, and I had to struggle to get up there a few times. Highest room in the tallest tower, so to speak, and its narrow staircases all the way with no elevator access and me dragging my bag up.”</w:t>
      </w:r>
      <w:r>
        <w:rPr>
          <w:rFonts w:ascii="Calibri" w:eastAsia="Times New Roman" w:hAnsi="Calibri" w:cs="Calibri"/>
        </w:rPr>
        <w:t xml:space="preserve"> – MK Arundel shared that there is wording in the Social Work Syllabus about reminding students and faculty to seek accommodation when necessary</w:t>
      </w:r>
      <w:r w:rsidR="00D505C6">
        <w:rPr>
          <w:rFonts w:ascii="Calibri" w:eastAsia="Times New Roman" w:hAnsi="Calibri" w:cs="Calibri"/>
        </w:rPr>
        <w:t>, and she will send Shaila Matthews the wording for distribution.</w:t>
      </w:r>
      <w:r w:rsidR="00BC1F49">
        <w:rPr>
          <w:rFonts w:ascii="Calibri" w:eastAsia="Times New Roman" w:hAnsi="Calibri" w:cs="Calibri"/>
        </w:rPr>
        <w:t xml:space="preserve">  A suggestion </w:t>
      </w:r>
      <w:proofErr w:type="gramStart"/>
      <w:r w:rsidR="00BC1F49">
        <w:rPr>
          <w:rFonts w:ascii="Calibri" w:eastAsia="Times New Roman" w:hAnsi="Calibri" w:cs="Calibri"/>
        </w:rPr>
        <w:t>was made</w:t>
      </w:r>
      <w:proofErr w:type="gramEnd"/>
      <w:r w:rsidR="00BC1F49">
        <w:rPr>
          <w:rFonts w:ascii="Calibri" w:eastAsia="Times New Roman" w:hAnsi="Calibri" w:cs="Calibri"/>
        </w:rPr>
        <w:t xml:space="preserve"> that perhaps the Academic Dean’s Office could send out general reminders to all faculty about accessibility </w:t>
      </w:r>
      <w:r w:rsidR="00687FBD">
        <w:rPr>
          <w:rFonts w:ascii="Calibri" w:eastAsia="Times New Roman" w:hAnsi="Calibri" w:cs="Calibri"/>
        </w:rPr>
        <w:t>and faculty’s responsibility.</w:t>
      </w:r>
    </w:p>
    <w:p w:rsidR="00687FBD" w:rsidRDefault="00687FBD" w:rsidP="00687FBD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Disability Classrooms update:</w:t>
      </w:r>
    </w:p>
    <w:p w:rsidR="00687FBD" w:rsidRDefault="00687FBD" w:rsidP="00687FBD">
      <w:pPr>
        <w:pStyle w:val="ListParagraph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Julie Horne updated the committee that Enrolment Services are able to ensure that all classes in the Disability Program </w:t>
      </w:r>
      <w:proofErr w:type="gramStart"/>
      <w:r>
        <w:rPr>
          <w:rFonts w:ascii="Calibri" w:eastAsia="Times New Roman" w:hAnsi="Calibri" w:cs="Calibri"/>
        </w:rPr>
        <w:t>will be scheduled</w:t>
      </w:r>
      <w:proofErr w:type="gramEnd"/>
      <w:r>
        <w:rPr>
          <w:rFonts w:ascii="Calibri" w:eastAsia="Times New Roman" w:hAnsi="Calibri" w:cs="Calibri"/>
        </w:rPr>
        <w:t xml:space="preserve"> in accessible classrooms.  </w:t>
      </w:r>
    </w:p>
    <w:p w:rsidR="00687FBD" w:rsidRDefault="00687FBD" w:rsidP="00687FBD">
      <w:pPr>
        <w:pStyle w:val="ListParagraph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</w:rPr>
      </w:pPr>
    </w:p>
    <w:p w:rsidR="00687FBD" w:rsidRPr="00687FBD" w:rsidRDefault="00687FBD" w:rsidP="00687FBD">
      <w:pPr>
        <w:pStyle w:val="ListParagraph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b/>
        </w:rPr>
      </w:pPr>
      <w:r w:rsidRPr="00687FBD">
        <w:rPr>
          <w:rFonts w:ascii="Calibri" w:eastAsia="Times New Roman" w:hAnsi="Calibri" w:cs="Calibri"/>
          <w:b/>
        </w:rPr>
        <w:t xml:space="preserve">Action: Shaila Matthews will email Jeff Preston and Susan Mahipaul to find out which buildings are the best for accessibility and which classrooms are the best for accessibility.  </w:t>
      </w:r>
    </w:p>
    <w:p w:rsidR="00792C06" w:rsidRDefault="00792C06" w:rsidP="00FF44FE">
      <w:pPr>
        <w:pStyle w:val="ListParagraph"/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p w:rsidR="00A63912" w:rsidRDefault="00FF44FE" w:rsidP="00FF44FE">
      <w:pPr>
        <w:autoSpaceDE w:val="0"/>
        <w:autoSpaceDN w:val="0"/>
        <w:spacing w:after="0" w:line="240" w:lineRule="auto"/>
        <w:ind w:firstLine="360"/>
        <w:rPr>
          <w:rFonts w:eastAsia="Times New Roman" w:cs="Arial"/>
          <w:lang w:val="en-CA"/>
        </w:rPr>
      </w:pPr>
      <w:r>
        <w:rPr>
          <w:rFonts w:eastAsia="Times New Roman" w:cs="Arial"/>
          <w:b/>
          <w:lang w:val="en-CA"/>
        </w:rPr>
        <w:t>5</w:t>
      </w:r>
      <w:r w:rsidR="00F93222" w:rsidRPr="0017466D">
        <w:rPr>
          <w:rFonts w:eastAsia="Times New Roman" w:cs="Arial"/>
          <w:b/>
          <w:lang w:val="en-CA"/>
        </w:rPr>
        <w:t>.</w:t>
      </w:r>
      <w:r w:rsidR="00F93222">
        <w:rPr>
          <w:rFonts w:eastAsia="Times New Roman" w:cs="Arial"/>
          <w:lang w:val="en-CA"/>
        </w:rPr>
        <w:t xml:space="preserve"> </w:t>
      </w:r>
      <w:r w:rsidR="00F93222" w:rsidRPr="0017466D">
        <w:rPr>
          <w:rFonts w:eastAsia="Times New Roman" w:cs="Arial"/>
          <w:b/>
          <w:lang w:val="en-CA"/>
        </w:rPr>
        <w:t>Adjournment</w:t>
      </w:r>
      <w:r w:rsidR="00A63912" w:rsidRPr="0017466D">
        <w:rPr>
          <w:rFonts w:eastAsia="Times New Roman" w:cs="Arial"/>
          <w:b/>
          <w:lang w:val="en-CA"/>
        </w:rPr>
        <w:t xml:space="preserve"> </w:t>
      </w:r>
    </w:p>
    <w:p w:rsidR="00F93222" w:rsidRPr="00247D97" w:rsidRDefault="00F93222" w:rsidP="00F93222">
      <w:pPr>
        <w:spacing w:after="0" w:line="240" w:lineRule="auto"/>
        <w:rPr>
          <w:b/>
        </w:rPr>
      </w:pPr>
      <w:r>
        <w:tab/>
      </w:r>
      <w:r w:rsidRPr="00247D97">
        <w:rPr>
          <w:b/>
        </w:rPr>
        <w:t>M/S</w:t>
      </w:r>
      <w:r>
        <w:t xml:space="preserve"> </w:t>
      </w:r>
      <w:r w:rsidR="00687FBD">
        <w:t>Jim Zucchero, Doreen Vautour</w:t>
      </w:r>
      <w:r>
        <w:t xml:space="preserve"> </w:t>
      </w:r>
    </w:p>
    <w:p w:rsidR="00F93222" w:rsidRPr="00E30D2A" w:rsidRDefault="00F93222" w:rsidP="00E30D2A">
      <w:pPr>
        <w:autoSpaceDE w:val="0"/>
        <w:autoSpaceDN w:val="0"/>
        <w:spacing w:after="0" w:line="240" w:lineRule="auto"/>
        <w:rPr>
          <w:rFonts w:eastAsia="Times New Roman" w:cs="Arial"/>
          <w:lang w:val="en-CA"/>
        </w:rPr>
      </w:pPr>
    </w:p>
    <w:sectPr w:rsidR="00F93222" w:rsidRPr="00E3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0F6"/>
    <w:multiLevelType w:val="hybridMultilevel"/>
    <w:tmpl w:val="1520B2F2"/>
    <w:lvl w:ilvl="0" w:tplc="A3E2B0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693"/>
    <w:multiLevelType w:val="hybridMultilevel"/>
    <w:tmpl w:val="2CE22348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61302"/>
    <w:multiLevelType w:val="multilevel"/>
    <w:tmpl w:val="B51E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D405ED2"/>
    <w:multiLevelType w:val="hybridMultilevel"/>
    <w:tmpl w:val="FB08F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2CB"/>
    <w:multiLevelType w:val="hybridMultilevel"/>
    <w:tmpl w:val="90B28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53E4"/>
    <w:multiLevelType w:val="hybridMultilevel"/>
    <w:tmpl w:val="281619D8"/>
    <w:lvl w:ilvl="0" w:tplc="ACEC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8004A6"/>
    <w:multiLevelType w:val="hybridMultilevel"/>
    <w:tmpl w:val="ADC4B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4EC5"/>
    <w:multiLevelType w:val="hybridMultilevel"/>
    <w:tmpl w:val="3EB89DB0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72D41"/>
    <w:multiLevelType w:val="hybridMultilevel"/>
    <w:tmpl w:val="990E31D2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2047A8"/>
    <w:multiLevelType w:val="hybridMultilevel"/>
    <w:tmpl w:val="A0AEC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7946"/>
    <w:multiLevelType w:val="hybridMultilevel"/>
    <w:tmpl w:val="C1A80094"/>
    <w:lvl w:ilvl="0" w:tplc="89A049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4360"/>
    <w:multiLevelType w:val="multilevel"/>
    <w:tmpl w:val="0E40ECF2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" w15:restartNumberingAfterBreak="0">
    <w:nsid w:val="4E1964A0"/>
    <w:multiLevelType w:val="hybridMultilevel"/>
    <w:tmpl w:val="59D6B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6380D"/>
    <w:multiLevelType w:val="hybridMultilevel"/>
    <w:tmpl w:val="2F900F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BEE7EE6"/>
    <w:multiLevelType w:val="hybridMultilevel"/>
    <w:tmpl w:val="1F9025F6"/>
    <w:lvl w:ilvl="0" w:tplc="CD5E0A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F1552"/>
    <w:multiLevelType w:val="hybridMultilevel"/>
    <w:tmpl w:val="AC803AEC"/>
    <w:lvl w:ilvl="0" w:tplc="C31EEED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1B2AD4"/>
    <w:multiLevelType w:val="hybridMultilevel"/>
    <w:tmpl w:val="665AF132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64683"/>
    <w:multiLevelType w:val="hybridMultilevel"/>
    <w:tmpl w:val="8F02E55A"/>
    <w:lvl w:ilvl="0" w:tplc="C31EEE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6"/>
  </w:num>
  <w:num w:numId="5">
    <w:abstractNumId w:val="13"/>
  </w:num>
  <w:num w:numId="6">
    <w:abstractNumId w:val="8"/>
  </w:num>
  <w:num w:numId="7">
    <w:abstractNumId w:val="17"/>
  </w:num>
  <w:num w:numId="8">
    <w:abstractNumId w:val="14"/>
  </w:num>
  <w:num w:numId="9">
    <w:abstractNumId w:val="6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9"/>
    <w:rsid w:val="000C263A"/>
    <w:rsid w:val="000E6CB7"/>
    <w:rsid w:val="0012327E"/>
    <w:rsid w:val="0017466D"/>
    <w:rsid w:val="0019087F"/>
    <w:rsid w:val="001B3652"/>
    <w:rsid w:val="002073BE"/>
    <w:rsid w:val="00247D97"/>
    <w:rsid w:val="0027576A"/>
    <w:rsid w:val="00305FE4"/>
    <w:rsid w:val="00344248"/>
    <w:rsid w:val="0040155B"/>
    <w:rsid w:val="00437FD7"/>
    <w:rsid w:val="00467011"/>
    <w:rsid w:val="004E0087"/>
    <w:rsid w:val="004E54BE"/>
    <w:rsid w:val="004F3F25"/>
    <w:rsid w:val="00687FBD"/>
    <w:rsid w:val="006C411E"/>
    <w:rsid w:val="006E2F43"/>
    <w:rsid w:val="00723854"/>
    <w:rsid w:val="007461B5"/>
    <w:rsid w:val="00760B44"/>
    <w:rsid w:val="00792C06"/>
    <w:rsid w:val="00865B6D"/>
    <w:rsid w:val="009320D5"/>
    <w:rsid w:val="00995D5C"/>
    <w:rsid w:val="00A03CBA"/>
    <w:rsid w:val="00A14F45"/>
    <w:rsid w:val="00A63912"/>
    <w:rsid w:val="00AA2AA2"/>
    <w:rsid w:val="00AC1899"/>
    <w:rsid w:val="00AE2100"/>
    <w:rsid w:val="00B21B72"/>
    <w:rsid w:val="00B26CA9"/>
    <w:rsid w:val="00B40F89"/>
    <w:rsid w:val="00BB0762"/>
    <w:rsid w:val="00BC1F49"/>
    <w:rsid w:val="00C10424"/>
    <w:rsid w:val="00C83B2C"/>
    <w:rsid w:val="00CA0615"/>
    <w:rsid w:val="00D4303A"/>
    <w:rsid w:val="00D505C6"/>
    <w:rsid w:val="00D66F3D"/>
    <w:rsid w:val="00DC3B81"/>
    <w:rsid w:val="00DD3535"/>
    <w:rsid w:val="00DE6A5C"/>
    <w:rsid w:val="00E22F92"/>
    <w:rsid w:val="00E23FCE"/>
    <w:rsid w:val="00E30D2A"/>
    <w:rsid w:val="00E32023"/>
    <w:rsid w:val="00E60A72"/>
    <w:rsid w:val="00EA21E9"/>
    <w:rsid w:val="00EA2917"/>
    <w:rsid w:val="00EE2FDE"/>
    <w:rsid w:val="00EF1C61"/>
    <w:rsid w:val="00F712F4"/>
    <w:rsid w:val="00F93222"/>
    <w:rsid w:val="00FF386B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6598"/>
  <w15:docId w15:val="{E97002B3-B97C-43D7-9AB7-321D08C5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83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22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D0B7-3063-4509-9E3A-D3DB86C5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University College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Shaila Matthews</cp:lastModifiedBy>
  <cp:revision>6</cp:revision>
  <dcterms:created xsi:type="dcterms:W3CDTF">2019-02-13T19:44:00Z</dcterms:created>
  <dcterms:modified xsi:type="dcterms:W3CDTF">2019-05-01T19:18:00Z</dcterms:modified>
</cp:coreProperties>
</file>